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1D151" w14:textId="77777777" w:rsidR="00B86616" w:rsidRPr="00B86616" w:rsidRDefault="00B86616" w:rsidP="00B86616">
      <w:pPr>
        <w:spacing w:after="300"/>
        <w:textAlignment w:val="baseline"/>
        <w:outlineLvl w:val="3"/>
        <w:rPr>
          <w:rFonts w:eastAsia="Times New Roman" w:cs="Arial"/>
          <w:bCs/>
          <w:color w:val="000000"/>
        </w:rPr>
      </w:pPr>
      <w:r w:rsidRPr="00B86616">
        <w:rPr>
          <w:rFonts w:eastAsia="Times New Roman" w:cs="Arial"/>
          <w:bCs/>
          <w:color w:val="000000"/>
        </w:rPr>
        <w:t>Social Studies 8</w:t>
      </w:r>
      <w:r w:rsidRPr="00B86616">
        <w:rPr>
          <w:rFonts w:eastAsia="Times New Roman" w:cs="Arial"/>
          <w:bCs/>
          <w:color w:val="000000"/>
        </w:rPr>
        <w:tab/>
      </w:r>
      <w:r w:rsidRPr="00B86616">
        <w:rPr>
          <w:rFonts w:eastAsia="Times New Roman" w:cs="Arial"/>
          <w:bCs/>
          <w:color w:val="000000"/>
        </w:rPr>
        <w:tab/>
      </w:r>
      <w:r w:rsidRPr="00B86616">
        <w:rPr>
          <w:rFonts w:eastAsia="Times New Roman" w:cs="Arial"/>
          <w:bCs/>
          <w:color w:val="000000"/>
        </w:rPr>
        <w:tab/>
      </w:r>
      <w:r w:rsidRPr="00B86616">
        <w:rPr>
          <w:rFonts w:eastAsia="Times New Roman" w:cs="Arial"/>
          <w:bCs/>
          <w:color w:val="000000"/>
        </w:rPr>
        <w:tab/>
      </w:r>
      <w:r w:rsidRPr="00B86616">
        <w:rPr>
          <w:rFonts w:eastAsia="Times New Roman" w:cs="Arial"/>
          <w:bCs/>
          <w:color w:val="000000"/>
        </w:rPr>
        <w:tab/>
        <w:t>Mrs. Ingold</w:t>
      </w:r>
    </w:p>
    <w:p w14:paraId="6637F74D" w14:textId="77777777" w:rsidR="00B86616" w:rsidRPr="00B86616" w:rsidRDefault="00B86616" w:rsidP="00B86616">
      <w:pPr>
        <w:spacing w:after="300"/>
        <w:textAlignment w:val="baseline"/>
        <w:outlineLvl w:val="3"/>
        <w:rPr>
          <w:rFonts w:eastAsia="Times New Roman" w:cs="Arial"/>
          <w:bCs/>
          <w:color w:val="000000"/>
        </w:rPr>
      </w:pPr>
      <w:r w:rsidRPr="00B86616">
        <w:rPr>
          <w:rFonts w:eastAsia="Times New Roman" w:cs="Arial"/>
          <w:bCs/>
          <w:color w:val="000000"/>
          <w:u w:val="single"/>
        </w:rPr>
        <w:t>Topic:</w:t>
      </w:r>
      <w:r w:rsidRPr="00B86616">
        <w:rPr>
          <w:rFonts w:eastAsia="Times New Roman" w:cs="Arial"/>
          <w:bCs/>
          <w:color w:val="000000"/>
        </w:rPr>
        <w:t xml:space="preserve"> Lincoln’s Last Days/Synopsis</w:t>
      </w:r>
      <w:r>
        <w:rPr>
          <w:rFonts w:eastAsia="Times New Roman" w:cs="Arial"/>
          <w:bCs/>
          <w:color w:val="000000"/>
        </w:rPr>
        <w:t xml:space="preserve">             </w:t>
      </w:r>
      <w:r>
        <w:rPr>
          <w:rFonts w:eastAsia="Times New Roman" w:cs="Arial"/>
          <w:bCs/>
          <w:color w:val="000000"/>
        </w:rPr>
        <w:tab/>
        <w:t>Name:_________________________________</w:t>
      </w:r>
    </w:p>
    <w:p w14:paraId="0C172DE0" w14:textId="77777777" w:rsidR="00B86616" w:rsidRPr="00B86616" w:rsidRDefault="00B86616" w:rsidP="00B86616">
      <w:pPr>
        <w:pBdr>
          <w:top w:val="single" w:sz="4" w:space="1" w:color="auto"/>
          <w:left w:val="single" w:sz="4" w:space="4" w:color="auto"/>
          <w:bottom w:val="single" w:sz="4" w:space="1" w:color="auto"/>
          <w:right w:val="single" w:sz="4" w:space="4" w:color="auto"/>
        </w:pBdr>
        <w:shd w:val="clear" w:color="auto" w:fill="D9D9D9" w:themeFill="background1" w:themeFillShade="D9"/>
        <w:spacing w:after="300"/>
        <w:textAlignment w:val="baseline"/>
        <w:outlineLvl w:val="3"/>
        <w:rPr>
          <w:rFonts w:ascii="Arial" w:eastAsia="Times New Roman" w:hAnsi="Arial" w:cs="Arial"/>
          <w:b/>
          <w:bCs/>
          <w:color w:val="000000"/>
          <w:sz w:val="28"/>
          <w:szCs w:val="28"/>
        </w:rPr>
      </w:pPr>
      <w:r w:rsidRPr="00B86616">
        <w:rPr>
          <w:rFonts w:ascii="Arial" w:eastAsia="Times New Roman" w:hAnsi="Arial" w:cs="Arial"/>
          <w:b/>
          <w:bCs/>
          <w:color w:val="000000"/>
          <w:sz w:val="28"/>
          <w:szCs w:val="28"/>
        </w:rPr>
        <w:t xml:space="preserve">The Impact of the Death of a President: </w:t>
      </w:r>
      <w:r w:rsidRPr="00B86616">
        <w:rPr>
          <w:rFonts w:ascii="Arial" w:eastAsia="Times New Roman" w:hAnsi="Arial" w:cs="Arial"/>
          <w:b/>
          <w:bCs/>
          <w:i/>
          <w:color w:val="000000"/>
          <w:sz w:val="28"/>
          <w:szCs w:val="28"/>
        </w:rPr>
        <w:t>Lincoln’s Last Days</w:t>
      </w:r>
    </w:p>
    <w:p w14:paraId="7047A93D" w14:textId="77777777" w:rsidR="00B86616" w:rsidRPr="00B86616" w:rsidRDefault="00B86616" w:rsidP="00B86616">
      <w:pPr>
        <w:spacing w:after="300" w:line="420" w:lineRule="atLeast"/>
        <w:textAlignment w:val="baseline"/>
        <w:rPr>
          <w:rFonts w:ascii="Arial" w:hAnsi="Arial" w:cs="Arial"/>
          <w:color w:val="000000"/>
          <w:sz w:val="22"/>
          <w:szCs w:val="22"/>
        </w:rPr>
      </w:pPr>
      <w:r w:rsidRPr="00B86616">
        <w:rPr>
          <w:rFonts w:ascii="Arial" w:hAnsi="Arial" w:cs="Arial"/>
          <w:color w:val="000000"/>
          <w:sz w:val="22"/>
          <w:szCs w:val="22"/>
        </w:rPr>
        <w:t>How would Lincoln have dealt with the difficult business of reconstruction that faced the nation in the aftermath of the Civil War? Based on the few public remarks that Lincoln made on the subject in the months before his death, one can make a reasonabl</w:t>
      </w:r>
      <w:r w:rsidR="00AE4C6F">
        <w:rPr>
          <w:rFonts w:ascii="Arial" w:hAnsi="Arial" w:cs="Arial"/>
          <w:color w:val="000000"/>
          <w:sz w:val="22"/>
          <w:szCs w:val="22"/>
        </w:rPr>
        <w:t>e guess as to his opening game</w:t>
      </w:r>
      <w:r w:rsidRPr="00B86616">
        <w:rPr>
          <w:rFonts w:ascii="Arial" w:hAnsi="Arial" w:cs="Arial"/>
          <w:color w:val="000000"/>
          <w:sz w:val="22"/>
          <w:szCs w:val="22"/>
        </w:rPr>
        <w:t xml:space="preserve">, but anything beyond this is mere speculation. It is safe to say that Lincoln remained much more moderate than the bulk of so-called </w:t>
      </w:r>
      <w:r w:rsidRPr="00AE4C6F">
        <w:rPr>
          <w:rFonts w:ascii="Arial" w:hAnsi="Arial" w:cs="Arial"/>
          <w:b/>
          <w:color w:val="000000"/>
          <w:sz w:val="22"/>
          <w:szCs w:val="22"/>
        </w:rPr>
        <w:t>Radical Republicans</w:t>
      </w:r>
      <w:r w:rsidRPr="00B86616">
        <w:rPr>
          <w:rFonts w:ascii="Arial" w:hAnsi="Arial" w:cs="Arial"/>
          <w:color w:val="000000"/>
          <w:sz w:val="22"/>
          <w:szCs w:val="22"/>
        </w:rPr>
        <w:t xml:space="preserve"> in Congress, who favored a harsh, r</w:t>
      </w:r>
      <w:r w:rsidRPr="00AE4C6F">
        <w:rPr>
          <w:rFonts w:ascii="Arial" w:hAnsi="Arial" w:cs="Arial"/>
          <w:i/>
          <w:color w:val="000000"/>
          <w:sz w:val="22"/>
          <w:szCs w:val="22"/>
        </w:rPr>
        <w:t>etributive</w:t>
      </w:r>
      <w:r w:rsidR="00AE4C6F">
        <w:rPr>
          <w:rFonts w:ascii="Arial" w:hAnsi="Arial" w:cs="Arial"/>
          <w:color w:val="000000"/>
          <w:sz w:val="22"/>
          <w:szCs w:val="22"/>
        </w:rPr>
        <w:t xml:space="preserve"> (punishment)</w:t>
      </w:r>
      <w:r w:rsidRPr="00B86616">
        <w:rPr>
          <w:rFonts w:ascii="Arial" w:hAnsi="Arial" w:cs="Arial"/>
          <w:color w:val="000000"/>
          <w:sz w:val="22"/>
          <w:szCs w:val="22"/>
        </w:rPr>
        <w:t xml:space="preserve"> plan of reconstruction.</w:t>
      </w:r>
    </w:p>
    <w:p w14:paraId="08347237" w14:textId="77777777" w:rsidR="00B86616" w:rsidRPr="00AE4C6F" w:rsidRDefault="00B86616" w:rsidP="00B86616">
      <w:pPr>
        <w:spacing w:after="300" w:line="420" w:lineRule="atLeast"/>
        <w:textAlignment w:val="baseline"/>
        <w:rPr>
          <w:rFonts w:ascii="Arial" w:hAnsi="Arial" w:cs="Arial"/>
          <w:color w:val="000000"/>
          <w:sz w:val="22"/>
          <w:szCs w:val="22"/>
          <w:u w:val="single"/>
        </w:rPr>
      </w:pPr>
      <w:r w:rsidRPr="00B86616">
        <w:rPr>
          <w:rFonts w:ascii="Arial" w:hAnsi="Arial" w:cs="Arial"/>
          <w:color w:val="000000"/>
          <w:sz w:val="22"/>
          <w:szCs w:val="22"/>
        </w:rPr>
        <w:t xml:space="preserve">As early as December of 1863, Lincoln had come forward with a generous plan of reconstruction, providing for the readmission of former Confederate states to the Union upon an </w:t>
      </w:r>
      <w:r w:rsidRPr="00AE4C6F">
        <w:rPr>
          <w:rFonts w:ascii="Arial" w:hAnsi="Arial" w:cs="Arial"/>
          <w:b/>
          <w:color w:val="000000"/>
          <w:sz w:val="22"/>
          <w:szCs w:val="22"/>
        </w:rPr>
        <w:t>oath of loyalty</w:t>
      </w:r>
      <w:r w:rsidRPr="00B86616">
        <w:rPr>
          <w:rFonts w:ascii="Arial" w:hAnsi="Arial" w:cs="Arial"/>
          <w:color w:val="000000"/>
          <w:sz w:val="22"/>
          <w:szCs w:val="22"/>
        </w:rPr>
        <w:t xml:space="preserve"> by </w:t>
      </w:r>
      <w:r w:rsidRPr="00AE4C6F">
        <w:rPr>
          <w:rFonts w:ascii="Arial" w:hAnsi="Arial" w:cs="Arial"/>
          <w:i/>
          <w:color w:val="000000"/>
          <w:sz w:val="22"/>
          <w:szCs w:val="22"/>
          <w:u w:val="single"/>
        </w:rPr>
        <w:t>one-tenth</w:t>
      </w:r>
      <w:r w:rsidRPr="00B86616">
        <w:rPr>
          <w:rFonts w:ascii="Arial" w:hAnsi="Arial" w:cs="Arial"/>
          <w:color w:val="000000"/>
          <w:sz w:val="22"/>
          <w:szCs w:val="22"/>
        </w:rPr>
        <w:t xml:space="preserve"> of the electorate. Radical Republicans reacted with distaste at what they found to be an all too lenient plan, and proposed instead the </w:t>
      </w:r>
      <w:r w:rsidRPr="00AE4C6F">
        <w:rPr>
          <w:rFonts w:ascii="Arial" w:hAnsi="Arial" w:cs="Arial"/>
          <w:b/>
          <w:color w:val="000000"/>
          <w:sz w:val="22"/>
          <w:szCs w:val="22"/>
        </w:rPr>
        <w:t>Wade-Davis Bill</w:t>
      </w:r>
      <w:r w:rsidRPr="00B86616">
        <w:rPr>
          <w:rFonts w:ascii="Arial" w:hAnsi="Arial" w:cs="Arial"/>
          <w:color w:val="000000"/>
          <w:sz w:val="22"/>
          <w:szCs w:val="22"/>
        </w:rPr>
        <w:t xml:space="preserve">, which demanded a majority of citizens to swear loyalty before readmission would be considered. Lincoln pocket-vetoed this measure after it passed through Congress </w:t>
      </w:r>
      <w:r w:rsidR="00AE4C6F">
        <w:rPr>
          <w:rFonts w:ascii="Arial" w:hAnsi="Arial" w:cs="Arial"/>
          <w:color w:val="000000"/>
          <w:sz w:val="22"/>
          <w:szCs w:val="22"/>
        </w:rPr>
        <w:t xml:space="preserve">on July 4, 1864, raising an eyebrow by </w:t>
      </w:r>
      <w:r w:rsidRPr="00B86616">
        <w:rPr>
          <w:rFonts w:ascii="Arial" w:hAnsi="Arial" w:cs="Arial"/>
          <w:color w:val="000000"/>
          <w:sz w:val="22"/>
          <w:szCs w:val="22"/>
        </w:rPr>
        <w:t xml:space="preserve">those who found his executive </w:t>
      </w:r>
      <w:r w:rsidR="00AE4C6F">
        <w:rPr>
          <w:rFonts w:ascii="Arial" w:hAnsi="Arial" w:cs="Arial"/>
          <w:color w:val="000000"/>
          <w:sz w:val="22"/>
          <w:szCs w:val="22"/>
        </w:rPr>
        <w:t xml:space="preserve">objection </w:t>
      </w:r>
      <w:r w:rsidRPr="00B86616">
        <w:rPr>
          <w:rFonts w:ascii="Arial" w:hAnsi="Arial" w:cs="Arial"/>
          <w:color w:val="000000"/>
          <w:sz w:val="22"/>
          <w:szCs w:val="22"/>
        </w:rPr>
        <w:t xml:space="preserve">excessive. </w:t>
      </w:r>
      <w:r w:rsidRPr="00AE4C6F">
        <w:rPr>
          <w:rFonts w:ascii="Arial" w:hAnsi="Arial" w:cs="Arial"/>
          <w:color w:val="000000"/>
          <w:sz w:val="22"/>
          <w:szCs w:val="22"/>
          <w:u w:val="single"/>
        </w:rPr>
        <w:t>It was a bold move that nearly cost him re-election.</w:t>
      </w:r>
    </w:p>
    <w:p w14:paraId="5F0E4E91" w14:textId="77777777" w:rsidR="00B86616" w:rsidRPr="00B86616" w:rsidRDefault="00B86616" w:rsidP="00B86616">
      <w:pPr>
        <w:spacing w:after="300" w:line="420" w:lineRule="atLeast"/>
        <w:textAlignment w:val="baseline"/>
        <w:rPr>
          <w:rFonts w:ascii="Arial" w:hAnsi="Arial" w:cs="Arial"/>
          <w:color w:val="000000"/>
          <w:sz w:val="22"/>
          <w:szCs w:val="22"/>
        </w:rPr>
      </w:pPr>
      <w:r w:rsidRPr="00B86616">
        <w:rPr>
          <w:rFonts w:ascii="Arial" w:hAnsi="Arial" w:cs="Arial"/>
          <w:color w:val="000000"/>
          <w:sz w:val="22"/>
          <w:szCs w:val="22"/>
        </w:rPr>
        <w:t xml:space="preserve">At his </w:t>
      </w:r>
      <w:r w:rsidRPr="00AE4C6F">
        <w:rPr>
          <w:rFonts w:ascii="Arial" w:hAnsi="Arial" w:cs="Arial"/>
          <w:b/>
          <w:color w:val="000000"/>
          <w:sz w:val="22"/>
          <w:szCs w:val="22"/>
        </w:rPr>
        <w:t>Second Inaugural Address</w:t>
      </w:r>
      <w:r w:rsidRPr="00B86616">
        <w:rPr>
          <w:rFonts w:ascii="Arial" w:hAnsi="Arial" w:cs="Arial"/>
          <w:color w:val="000000"/>
          <w:sz w:val="22"/>
          <w:szCs w:val="22"/>
        </w:rPr>
        <w:t>, Linc</w:t>
      </w:r>
      <w:r w:rsidR="00AE4C6F">
        <w:rPr>
          <w:rFonts w:ascii="Arial" w:hAnsi="Arial" w:cs="Arial"/>
          <w:color w:val="000000"/>
          <w:sz w:val="22"/>
          <w:szCs w:val="22"/>
        </w:rPr>
        <w:t>oln had announced the important</w:t>
      </w:r>
      <w:r w:rsidRPr="00B86616">
        <w:rPr>
          <w:rFonts w:ascii="Arial" w:hAnsi="Arial" w:cs="Arial"/>
          <w:color w:val="000000"/>
          <w:sz w:val="22"/>
          <w:szCs w:val="22"/>
        </w:rPr>
        <w:t xml:space="preserve"> duty of the American people to proceed </w:t>
      </w:r>
      <w:r w:rsidRPr="00AE4C6F">
        <w:rPr>
          <w:rFonts w:ascii="Arial" w:hAnsi="Arial" w:cs="Arial"/>
          <w:i/>
          <w:color w:val="000000"/>
          <w:sz w:val="22"/>
          <w:szCs w:val="22"/>
        </w:rPr>
        <w:t>"with malice toward none; with charity toward all...to finish the work we are in; to bind up the nation's wounds."</w:t>
      </w:r>
      <w:r w:rsidRPr="00B86616">
        <w:rPr>
          <w:rFonts w:ascii="Arial" w:hAnsi="Arial" w:cs="Arial"/>
          <w:color w:val="000000"/>
          <w:sz w:val="22"/>
          <w:szCs w:val="22"/>
        </w:rPr>
        <w:t xml:space="preserve"> Such a stance continued to draw criticism, with many still finding Lincoln to be overly soft in his plans for the rebels. Lincoln himself recognized the question of reconstruction to be "</w:t>
      </w:r>
      <w:r w:rsidRPr="00AE4C6F">
        <w:rPr>
          <w:rFonts w:ascii="Arial" w:hAnsi="Arial" w:cs="Arial"/>
          <w:i/>
          <w:color w:val="000000"/>
          <w:sz w:val="22"/>
          <w:szCs w:val="22"/>
        </w:rPr>
        <w:t>fraught with great difficulty."</w:t>
      </w:r>
      <w:r w:rsidRPr="00B86616">
        <w:rPr>
          <w:rFonts w:ascii="Arial" w:hAnsi="Arial" w:cs="Arial"/>
          <w:color w:val="000000"/>
          <w:sz w:val="22"/>
          <w:szCs w:val="22"/>
        </w:rPr>
        <w:t xml:space="preserve"> For example, should a former Confederate state be allowed the right of self-government? Lincoln's position was to allow such a transitional arrangement in more moderate states</w:t>
      </w:r>
      <w:r w:rsidR="00AE4C6F">
        <w:rPr>
          <w:rFonts w:ascii="Arial" w:hAnsi="Arial" w:cs="Arial"/>
          <w:color w:val="000000"/>
          <w:sz w:val="22"/>
          <w:szCs w:val="22"/>
        </w:rPr>
        <w:t>,</w:t>
      </w:r>
      <w:r w:rsidRPr="00B86616">
        <w:rPr>
          <w:rFonts w:ascii="Arial" w:hAnsi="Arial" w:cs="Arial"/>
          <w:color w:val="000000"/>
          <w:sz w:val="22"/>
          <w:szCs w:val="22"/>
        </w:rPr>
        <w:t xml:space="preserve"> like North Carolina and Virginia, while granting the federal government a larger degree</w:t>
      </w:r>
      <w:r w:rsidR="00AE4C6F">
        <w:rPr>
          <w:rFonts w:ascii="Arial" w:hAnsi="Arial" w:cs="Arial"/>
          <w:color w:val="000000"/>
          <w:sz w:val="22"/>
          <w:szCs w:val="22"/>
        </w:rPr>
        <w:t xml:space="preserve"> of control further to the south.</w:t>
      </w:r>
    </w:p>
    <w:p w14:paraId="42E8FF6C" w14:textId="77777777" w:rsidR="00B86616" w:rsidRPr="00B86616" w:rsidRDefault="00B86616" w:rsidP="00B86616">
      <w:pPr>
        <w:pStyle w:val="Heading4"/>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300" w:afterAutospacing="0"/>
        <w:textAlignment w:val="baseline"/>
        <w:rPr>
          <w:rFonts w:ascii="Arial" w:eastAsia="Times New Roman" w:hAnsi="Arial" w:cs="Arial"/>
          <w:sz w:val="22"/>
          <w:szCs w:val="22"/>
        </w:rPr>
      </w:pPr>
      <w:r>
        <w:rPr>
          <w:rFonts w:ascii="Arial" w:eastAsia="Times New Roman" w:hAnsi="Arial" w:cs="Arial"/>
          <w:sz w:val="22"/>
          <w:szCs w:val="22"/>
        </w:rPr>
        <w:lastRenderedPageBreak/>
        <w:t xml:space="preserve">Lincoln’s Last Days Assessed: </w:t>
      </w:r>
      <w:r w:rsidRPr="00B86616">
        <w:rPr>
          <w:rFonts w:ascii="Arial" w:eastAsia="Times New Roman" w:hAnsi="Arial" w:cs="Arial"/>
          <w:sz w:val="22"/>
          <w:szCs w:val="22"/>
        </w:rPr>
        <w:t>1865 and Beyond</w:t>
      </w:r>
      <w:r>
        <w:rPr>
          <w:rFonts w:ascii="Arial" w:eastAsia="Times New Roman" w:hAnsi="Arial" w:cs="Arial"/>
          <w:sz w:val="22"/>
          <w:szCs w:val="22"/>
        </w:rPr>
        <w:t xml:space="preserve">             From Triumph to Tragedy</w:t>
      </w:r>
    </w:p>
    <w:p w14:paraId="7F9B978A" w14:textId="00B16AE5" w:rsidR="00B86616" w:rsidRPr="002C263A" w:rsidRDefault="00B86616" w:rsidP="00B86616">
      <w:pPr>
        <w:spacing w:after="300" w:line="420" w:lineRule="atLeast"/>
        <w:textAlignment w:val="baseline"/>
        <w:rPr>
          <w:rFonts w:ascii="Arial" w:hAnsi="Arial" w:cs="Arial"/>
          <w:color w:val="000000"/>
          <w:sz w:val="22"/>
          <w:szCs w:val="22"/>
          <w:u w:val="single"/>
        </w:rPr>
      </w:pPr>
      <w:r w:rsidRPr="00B86616">
        <w:rPr>
          <w:rFonts w:ascii="Arial" w:hAnsi="Arial" w:cs="Arial"/>
          <w:color w:val="000000"/>
          <w:sz w:val="22"/>
          <w:szCs w:val="22"/>
        </w:rPr>
        <w:t xml:space="preserve">In his final public address, concerning the question of Louisiana's re-admission to the Union, Lincoln explained that the </w:t>
      </w:r>
      <w:r w:rsidRPr="002C263A">
        <w:rPr>
          <w:rFonts w:ascii="Arial" w:hAnsi="Arial" w:cs="Arial"/>
          <w:b/>
          <w:color w:val="000000"/>
          <w:sz w:val="22"/>
          <w:szCs w:val="22"/>
        </w:rPr>
        <w:t>goal of reconstruction</w:t>
      </w:r>
      <w:r w:rsidRPr="00B86616">
        <w:rPr>
          <w:rFonts w:ascii="Arial" w:hAnsi="Arial" w:cs="Arial"/>
          <w:color w:val="000000"/>
          <w:sz w:val="22"/>
          <w:szCs w:val="22"/>
        </w:rPr>
        <w:t xml:space="preserve"> was to restore the seceded states back into their </w:t>
      </w:r>
      <w:r w:rsidRPr="002C263A">
        <w:rPr>
          <w:rFonts w:ascii="Arial" w:hAnsi="Arial" w:cs="Arial"/>
          <w:i/>
          <w:color w:val="000000"/>
          <w:sz w:val="22"/>
          <w:szCs w:val="22"/>
        </w:rPr>
        <w:t>"proper practical relation"</w:t>
      </w:r>
      <w:r w:rsidRPr="00B86616">
        <w:rPr>
          <w:rFonts w:ascii="Arial" w:hAnsi="Arial" w:cs="Arial"/>
          <w:color w:val="000000"/>
          <w:sz w:val="22"/>
          <w:szCs w:val="22"/>
        </w:rPr>
        <w:t xml:space="preserve"> with the federal government. To Lincoln, this did not mean federal domination in the form of </w:t>
      </w:r>
      <w:r w:rsidRPr="002C263A">
        <w:rPr>
          <w:rFonts w:ascii="Arial" w:hAnsi="Arial" w:cs="Arial"/>
          <w:i/>
          <w:color w:val="000000"/>
          <w:sz w:val="22"/>
          <w:szCs w:val="22"/>
        </w:rPr>
        <w:t>confiscation</w:t>
      </w:r>
      <w:r w:rsidR="002C263A" w:rsidRPr="002C263A">
        <w:rPr>
          <w:rFonts w:ascii="Arial" w:hAnsi="Arial" w:cs="Arial"/>
          <w:i/>
          <w:color w:val="000000"/>
          <w:sz w:val="22"/>
          <w:szCs w:val="22"/>
        </w:rPr>
        <w:t xml:space="preserve"> </w:t>
      </w:r>
      <w:r w:rsidR="002C263A">
        <w:rPr>
          <w:rFonts w:ascii="Arial" w:hAnsi="Arial" w:cs="Arial"/>
          <w:color w:val="000000"/>
          <w:sz w:val="22"/>
          <w:szCs w:val="22"/>
        </w:rPr>
        <w:t>(taking away)</w:t>
      </w:r>
      <w:r w:rsidRPr="00B86616">
        <w:rPr>
          <w:rFonts w:ascii="Arial" w:hAnsi="Arial" w:cs="Arial"/>
          <w:color w:val="000000"/>
          <w:sz w:val="22"/>
          <w:szCs w:val="22"/>
        </w:rPr>
        <w:t xml:space="preserve"> and </w:t>
      </w:r>
      <w:r w:rsidRPr="002C263A">
        <w:rPr>
          <w:rFonts w:ascii="Arial" w:hAnsi="Arial" w:cs="Arial"/>
          <w:i/>
          <w:color w:val="000000"/>
          <w:sz w:val="22"/>
          <w:szCs w:val="22"/>
        </w:rPr>
        <w:t>occupation</w:t>
      </w:r>
      <w:r w:rsidR="002C263A">
        <w:rPr>
          <w:rFonts w:ascii="Arial" w:hAnsi="Arial" w:cs="Arial"/>
          <w:color w:val="000000"/>
          <w:sz w:val="22"/>
          <w:szCs w:val="22"/>
        </w:rPr>
        <w:t xml:space="preserve"> (ownership)</w:t>
      </w:r>
      <w:r w:rsidRPr="00B86616">
        <w:rPr>
          <w:rFonts w:ascii="Arial" w:hAnsi="Arial" w:cs="Arial"/>
          <w:color w:val="000000"/>
          <w:sz w:val="22"/>
          <w:szCs w:val="22"/>
        </w:rPr>
        <w:t xml:space="preserve">. He had repeatedly voiced his objections to </w:t>
      </w:r>
      <w:r w:rsidRPr="002C263A">
        <w:rPr>
          <w:rFonts w:ascii="Arial" w:hAnsi="Arial" w:cs="Arial"/>
          <w:b/>
          <w:color w:val="000000"/>
          <w:sz w:val="22"/>
          <w:szCs w:val="22"/>
        </w:rPr>
        <w:t>carpetbaggers,</w:t>
      </w:r>
      <w:r w:rsidRPr="00B86616">
        <w:rPr>
          <w:rFonts w:ascii="Arial" w:hAnsi="Arial" w:cs="Arial"/>
          <w:color w:val="000000"/>
          <w:sz w:val="22"/>
          <w:szCs w:val="22"/>
        </w:rPr>
        <w:t xml:space="preserve"> although he was unable to develop a clear alternative for truly effective and lasting reform. What exactly was the </w:t>
      </w:r>
      <w:r w:rsidRPr="002C263A">
        <w:rPr>
          <w:rFonts w:ascii="Arial" w:hAnsi="Arial" w:cs="Arial"/>
          <w:i/>
          <w:color w:val="000000"/>
          <w:sz w:val="22"/>
          <w:szCs w:val="22"/>
        </w:rPr>
        <w:t>"proper practical relation"</w:t>
      </w:r>
      <w:r w:rsidRPr="00B86616">
        <w:rPr>
          <w:rFonts w:ascii="Arial" w:hAnsi="Arial" w:cs="Arial"/>
          <w:color w:val="000000"/>
          <w:sz w:val="22"/>
          <w:szCs w:val="22"/>
        </w:rPr>
        <w:t xml:space="preserve"> of the states to the federal government? No such balance had ever truly been struck, and </w:t>
      </w:r>
      <w:r w:rsidRPr="002C263A">
        <w:rPr>
          <w:rFonts w:ascii="Arial" w:hAnsi="Arial" w:cs="Arial"/>
          <w:color w:val="000000"/>
          <w:sz w:val="22"/>
          <w:szCs w:val="22"/>
          <w:u w:val="single"/>
        </w:rPr>
        <w:t>the Civil War did more to confuse rather than to resolve this complicated issue, which continues to persist even today.</w:t>
      </w:r>
    </w:p>
    <w:p w14:paraId="0F118A03" w14:textId="489482EA" w:rsidR="00B86616" w:rsidRPr="00B86616" w:rsidRDefault="00B86616" w:rsidP="00B86616">
      <w:pPr>
        <w:spacing w:after="300" w:line="420" w:lineRule="atLeast"/>
        <w:textAlignment w:val="baseline"/>
        <w:rPr>
          <w:rFonts w:ascii="Arial" w:hAnsi="Arial" w:cs="Arial"/>
          <w:color w:val="000000"/>
          <w:sz w:val="22"/>
          <w:szCs w:val="22"/>
        </w:rPr>
      </w:pPr>
      <w:r w:rsidRPr="00B86616">
        <w:rPr>
          <w:rFonts w:ascii="Arial" w:hAnsi="Arial" w:cs="Arial"/>
          <w:color w:val="000000"/>
          <w:sz w:val="22"/>
          <w:szCs w:val="22"/>
        </w:rPr>
        <w:t xml:space="preserve">Unfortunately, Lincoln did not survive to face the challenges of reconstruction, which were every bit as great as the Civil War itself. The task of rebuilding the nation was left to Lincoln's </w:t>
      </w:r>
      <w:r w:rsidRPr="002C263A">
        <w:rPr>
          <w:rFonts w:ascii="Arial" w:hAnsi="Arial" w:cs="Arial"/>
          <w:b/>
          <w:i/>
          <w:color w:val="000000"/>
          <w:sz w:val="22"/>
          <w:szCs w:val="22"/>
        </w:rPr>
        <w:t>bewildered</w:t>
      </w:r>
      <w:r w:rsidR="002C263A">
        <w:rPr>
          <w:rFonts w:ascii="Arial" w:hAnsi="Arial" w:cs="Arial"/>
          <w:b/>
          <w:i/>
          <w:color w:val="000000"/>
          <w:sz w:val="22"/>
          <w:szCs w:val="22"/>
        </w:rPr>
        <w:t xml:space="preserve"> (confused)</w:t>
      </w:r>
      <w:r w:rsidRPr="00B86616">
        <w:rPr>
          <w:rFonts w:ascii="Arial" w:hAnsi="Arial" w:cs="Arial"/>
          <w:color w:val="000000"/>
          <w:sz w:val="22"/>
          <w:szCs w:val="22"/>
        </w:rPr>
        <w:t xml:space="preserve"> vice president, Andrew Johnson, who had assumed the nation's second office just forty days before. A Tennessee native who had remained loyal to the Union, Johnson found himself in a </w:t>
      </w:r>
      <w:r w:rsidRPr="002C263A">
        <w:rPr>
          <w:rFonts w:ascii="Arial" w:hAnsi="Arial" w:cs="Arial"/>
          <w:i/>
          <w:color w:val="000000"/>
          <w:sz w:val="22"/>
          <w:szCs w:val="22"/>
        </w:rPr>
        <w:t>precarious</w:t>
      </w:r>
      <w:r w:rsidR="002C263A">
        <w:rPr>
          <w:rFonts w:ascii="Arial" w:hAnsi="Arial" w:cs="Arial"/>
          <w:color w:val="000000"/>
          <w:sz w:val="22"/>
          <w:szCs w:val="22"/>
        </w:rPr>
        <w:t xml:space="preserve"> ( no win)</w:t>
      </w:r>
      <w:r w:rsidRPr="00B86616">
        <w:rPr>
          <w:rFonts w:ascii="Arial" w:hAnsi="Arial" w:cs="Arial"/>
          <w:color w:val="000000"/>
          <w:sz w:val="22"/>
          <w:szCs w:val="22"/>
        </w:rPr>
        <w:t xml:space="preserve"> position, trapped between his compassion for the south and his need to placate the harsher wishes of the Radical Republicans in Congress.</w:t>
      </w:r>
    </w:p>
    <w:p w14:paraId="2EE858C0" w14:textId="2CE0AE69" w:rsidR="00B86616" w:rsidRDefault="00B86616" w:rsidP="00B86616">
      <w:pPr>
        <w:spacing w:after="300" w:line="420" w:lineRule="atLeast"/>
        <w:textAlignment w:val="baseline"/>
        <w:rPr>
          <w:rFonts w:ascii="Arial" w:hAnsi="Arial" w:cs="Arial"/>
          <w:color w:val="000000"/>
          <w:sz w:val="22"/>
          <w:szCs w:val="22"/>
        </w:rPr>
      </w:pPr>
      <w:r w:rsidRPr="00B86616">
        <w:rPr>
          <w:rFonts w:ascii="Arial" w:hAnsi="Arial" w:cs="Arial"/>
          <w:color w:val="000000"/>
          <w:sz w:val="22"/>
          <w:szCs w:val="22"/>
        </w:rPr>
        <w:t xml:space="preserve">Three major amendments to the Constitution were passed in the first years of reconstruction: the </w:t>
      </w:r>
      <w:r w:rsidR="002C263A">
        <w:rPr>
          <w:rFonts w:ascii="Arial" w:hAnsi="Arial" w:cs="Arial"/>
          <w:b/>
          <w:color w:val="000000"/>
          <w:sz w:val="22"/>
          <w:szCs w:val="22"/>
        </w:rPr>
        <w:t>13th</w:t>
      </w:r>
      <w:r w:rsidRPr="00B86616">
        <w:rPr>
          <w:rFonts w:ascii="Arial" w:hAnsi="Arial" w:cs="Arial"/>
          <w:color w:val="000000"/>
          <w:sz w:val="22"/>
          <w:szCs w:val="22"/>
        </w:rPr>
        <w:t xml:space="preserve">, which abolished slavery; the </w:t>
      </w:r>
      <w:r w:rsidR="002C263A">
        <w:rPr>
          <w:rFonts w:ascii="Arial" w:hAnsi="Arial" w:cs="Arial"/>
          <w:b/>
          <w:color w:val="000000"/>
          <w:sz w:val="22"/>
          <w:szCs w:val="22"/>
        </w:rPr>
        <w:t>14th</w:t>
      </w:r>
      <w:r w:rsidRPr="00B86616">
        <w:rPr>
          <w:rFonts w:ascii="Arial" w:hAnsi="Arial" w:cs="Arial"/>
          <w:color w:val="000000"/>
          <w:sz w:val="22"/>
          <w:szCs w:val="22"/>
        </w:rPr>
        <w:t xml:space="preserve"> extending citizens</w:t>
      </w:r>
      <w:r w:rsidR="002C263A">
        <w:rPr>
          <w:rFonts w:ascii="Arial" w:hAnsi="Arial" w:cs="Arial"/>
          <w:color w:val="000000"/>
          <w:sz w:val="22"/>
          <w:szCs w:val="22"/>
        </w:rPr>
        <w:t xml:space="preserve">hip to blacks; and the </w:t>
      </w:r>
      <w:r w:rsidR="002C263A" w:rsidRPr="002C263A">
        <w:rPr>
          <w:rFonts w:ascii="Arial" w:hAnsi="Arial" w:cs="Arial"/>
          <w:b/>
          <w:color w:val="000000"/>
          <w:sz w:val="22"/>
          <w:szCs w:val="22"/>
        </w:rPr>
        <w:t>15th</w:t>
      </w:r>
      <w:r w:rsidRPr="002C263A">
        <w:rPr>
          <w:rFonts w:ascii="Arial" w:hAnsi="Arial" w:cs="Arial"/>
          <w:b/>
          <w:color w:val="000000"/>
          <w:sz w:val="22"/>
          <w:szCs w:val="22"/>
        </w:rPr>
        <w:t>,</w:t>
      </w:r>
      <w:r w:rsidRPr="00B86616">
        <w:rPr>
          <w:rFonts w:ascii="Arial" w:hAnsi="Arial" w:cs="Arial"/>
          <w:color w:val="000000"/>
          <w:sz w:val="22"/>
          <w:szCs w:val="22"/>
        </w:rPr>
        <w:t xml:space="preserve"> extending the right of </w:t>
      </w:r>
      <w:r w:rsidRPr="002C263A">
        <w:rPr>
          <w:rFonts w:ascii="Arial" w:hAnsi="Arial" w:cs="Arial"/>
          <w:i/>
          <w:color w:val="000000"/>
          <w:sz w:val="22"/>
          <w:szCs w:val="22"/>
        </w:rPr>
        <w:t>suffrage</w:t>
      </w:r>
      <w:r w:rsidR="002C263A">
        <w:rPr>
          <w:rFonts w:ascii="Arial" w:hAnsi="Arial" w:cs="Arial"/>
          <w:color w:val="000000"/>
          <w:sz w:val="22"/>
          <w:szCs w:val="22"/>
        </w:rPr>
        <w:t xml:space="preserve"> (voting rights)</w:t>
      </w:r>
      <w:r w:rsidRPr="00B86616">
        <w:rPr>
          <w:rFonts w:ascii="Arial" w:hAnsi="Arial" w:cs="Arial"/>
          <w:color w:val="000000"/>
          <w:sz w:val="22"/>
          <w:szCs w:val="22"/>
        </w:rPr>
        <w:t xml:space="preserve"> to black males. Additionally, the </w:t>
      </w:r>
      <w:r w:rsidRPr="002C263A">
        <w:rPr>
          <w:rFonts w:ascii="Arial" w:hAnsi="Arial" w:cs="Arial"/>
          <w:b/>
          <w:color w:val="000000"/>
          <w:sz w:val="22"/>
          <w:szCs w:val="22"/>
        </w:rPr>
        <w:t>Civil Rights Act of 1866</w:t>
      </w:r>
      <w:r w:rsidRPr="00B86616">
        <w:rPr>
          <w:rFonts w:ascii="Arial" w:hAnsi="Arial" w:cs="Arial"/>
          <w:color w:val="000000"/>
          <w:sz w:val="22"/>
          <w:szCs w:val="22"/>
        </w:rPr>
        <w:t xml:space="preserve"> made extensive provisions in order to improve the lot of former slaves from the southern states. A </w:t>
      </w:r>
      <w:r w:rsidRPr="002C263A">
        <w:rPr>
          <w:rFonts w:ascii="Arial" w:hAnsi="Arial" w:cs="Arial"/>
          <w:b/>
          <w:color w:val="000000"/>
          <w:sz w:val="22"/>
          <w:szCs w:val="22"/>
        </w:rPr>
        <w:t>Freedman's Bureau</w:t>
      </w:r>
      <w:r w:rsidRPr="00B86616">
        <w:rPr>
          <w:rFonts w:ascii="Arial" w:hAnsi="Arial" w:cs="Arial"/>
          <w:color w:val="000000"/>
          <w:sz w:val="22"/>
          <w:szCs w:val="22"/>
        </w:rPr>
        <w:t xml:space="preserve"> was established to ease the transition of former slaves into free society. 4,000 free schools were established for blacks, and as a result 250,000 black children began learning to read and write English.</w:t>
      </w:r>
    </w:p>
    <w:p w14:paraId="2C60EC1B" w14:textId="2AAC29E5" w:rsidR="00B86616" w:rsidRPr="00B86616" w:rsidRDefault="00B86616" w:rsidP="00DA04E8">
      <w:pPr>
        <w:spacing w:after="300" w:line="420" w:lineRule="atLeast"/>
        <w:textAlignment w:val="baseline"/>
        <w:rPr>
          <w:rFonts w:ascii="Arial" w:eastAsia="Times New Roman" w:hAnsi="Arial" w:cs="Arial"/>
          <w:sz w:val="22"/>
          <w:szCs w:val="22"/>
        </w:rPr>
      </w:pPr>
      <w:r w:rsidRPr="00B86616">
        <w:rPr>
          <w:sz w:val="22"/>
          <w:szCs w:val="22"/>
        </w:rPr>
        <w:t>In order to enforce such</w:t>
      </w:r>
      <w:r w:rsidRPr="002C263A">
        <w:rPr>
          <w:i/>
          <w:sz w:val="22"/>
          <w:szCs w:val="22"/>
        </w:rPr>
        <w:t xml:space="preserve"> radical</w:t>
      </w:r>
      <w:r w:rsidR="002C263A">
        <w:rPr>
          <w:sz w:val="22"/>
          <w:szCs w:val="22"/>
        </w:rPr>
        <w:t xml:space="preserve"> (extreme changes)</w:t>
      </w:r>
      <w:r w:rsidRPr="00B86616">
        <w:rPr>
          <w:sz w:val="22"/>
          <w:szCs w:val="22"/>
        </w:rPr>
        <w:t xml:space="preserve"> legislation against the hostility of a defeated South, the federal government created five military districts to enforce principles </w:t>
      </w:r>
    </w:p>
    <w:p w14:paraId="29CFFE93" w14:textId="77777777" w:rsidR="00DA04E8" w:rsidRPr="00B86616" w:rsidRDefault="00DA04E8" w:rsidP="00DA04E8">
      <w:pPr>
        <w:pStyle w:val="Heading4"/>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300" w:afterAutospacing="0"/>
        <w:textAlignment w:val="baseline"/>
        <w:rPr>
          <w:rFonts w:ascii="Arial" w:eastAsia="Times New Roman" w:hAnsi="Arial" w:cs="Arial"/>
          <w:sz w:val="22"/>
          <w:szCs w:val="22"/>
        </w:rPr>
      </w:pPr>
      <w:r>
        <w:rPr>
          <w:rFonts w:ascii="Arial" w:eastAsia="Times New Roman" w:hAnsi="Arial" w:cs="Arial"/>
          <w:sz w:val="22"/>
          <w:szCs w:val="22"/>
        </w:rPr>
        <w:t xml:space="preserve">Lincoln’s Last Days Assessed: </w:t>
      </w:r>
      <w:r w:rsidRPr="00B86616">
        <w:rPr>
          <w:rFonts w:ascii="Arial" w:eastAsia="Times New Roman" w:hAnsi="Arial" w:cs="Arial"/>
          <w:sz w:val="22"/>
          <w:szCs w:val="22"/>
        </w:rPr>
        <w:t>1865 and Beyond</w:t>
      </w:r>
      <w:r>
        <w:rPr>
          <w:rFonts w:ascii="Arial" w:eastAsia="Times New Roman" w:hAnsi="Arial" w:cs="Arial"/>
          <w:sz w:val="22"/>
          <w:szCs w:val="22"/>
        </w:rPr>
        <w:t xml:space="preserve">             From Triumph to Tragedy</w:t>
      </w:r>
    </w:p>
    <w:p w14:paraId="1D4E9A3B" w14:textId="77777777" w:rsidR="00B86616" w:rsidRPr="00B86616" w:rsidRDefault="00B86616" w:rsidP="00B86616">
      <w:pPr>
        <w:spacing w:after="300" w:line="420" w:lineRule="atLeast"/>
        <w:textAlignment w:val="baseline"/>
        <w:rPr>
          <w:rFonts w:ascii="Arial" w:hAnsi="Arial" w:cs="Arial"/>
          <w:color w:val="000000"/>
          <w:sz w:val="22"/>
          <w:szCs w:val="22"/>
        </w:rPr>
      </w:pPr>
      <w:r w:rsidRPr="00B86616">
        <w:rPr>
          <w:sz w:val="22"/>
          <w:szCs w:val="22"/>
        </w:rPr>
        <w:t xml:space="preserve">Polling places were placed under special controls, and as a result sixteen blacks were elected to Congress in the 1870s. By the </w:t>
      </w:r>
      <w:r w:rsidRPr="002C263A">
        <w:rPr>
          <w:b/>
          <w:sz w:val="22"/>
          <w:szCs w:val="22"/>
        </w:rPr>
        <w:t>Civil Rights Act of 1875</w:t>
      </w:r>
      <w:r w:rsidRPr="00B86616">
        <w:rPr>
          <w:sz w:val="22"/>
          <w:szCs w:val="22"/>
        </w:rPr>
        <w:t xml:space="preserve">, all hotels, restaurants and theaters were officially </w:t>
      </w:r>
      <w:r w:rsidRPr="002C263A">
        <w:rPr>
          <w:b/>
          <w:i/>
          <w:sz w:val="22"/>
          <w:szCs w:val="22"/>
        </w:rPr>
        <w:t>integrated</w:t>
      </w:r>
      <w:r w:rsidRPr="00B86616">
        <w:rPr>
          <w:sz w:val="22"/>
          <w:szCs w:val="22"/>
        </w:rPr>
        <w:t xml:space="preserve">, although this particular law proved particularly difficult to enforce, and was later declared unconstitutional by the Supreme Court in 1883 on the premise of </w:t>
      </w:r>
      <w:r w:rsidRPr="002C263A">
        <w:rPr>
          <w:b/>
          <w:i/>
          <w:sz w:val="22"/>
          <w:szCs w:val="22"/>
        </w:rPr>
        <w:t>states' rights</w:t>
      </w:r>
      <w:r w:rsidRPr="00B86616">
        <w:rPr>
          <w:sz w:val="22"/>
          <w:szCs w:val="22"/>
        </w:rPr>
        <w:t>.</w:t>
      </w:r>
    </w:p>
    <w:p w14:paraId="6B7F9BC7" w14:textId="68159BD7" w:rsidR="00B86616" w:rsidRPr="00B86616" w:rsidRDefault="002C263A" w:rsidP="00B86616">
      <w:pPr>
        <w:pStyle w:val="NormalWeb"/>
        <w:spacing w:before="0" w:beforeAutospacing="0" w:after="300" w:afterAutospacing="0" w:line="420" w:lineRule="atLeast"/>
        <w:textAlignment w:val="baseline"/>
        <w:rPr>
          <w:sz w:val="22"/>
          <w:szCs w:val="22"/>
        </w:rPr>
      </w:pPr>
      <w:r>
        <w:rPr>
          <w:sz w:val="22"/>
          <w:szCs w:val="22"/>
        </w:rPr>
        <w:t>Heavy federal restrictions</w:t>
      </w:r>
      <w:r w:rsidR="00B86616" w:rsidRPr="00B86616">
        <w:rPr>
          <w:sz w:val="22"/>
          <w:szCs w:val="22"/>
        </w:rPr>
        <w:t xml:space="preserve"> on southern</w:t>
      </w:r>
      <w:r w:rsidR="00B86616" w:rsidRPr="002C263A">
        <w:rPr>
          <w:i/>
          <w:sz w:val="22"/>
          <w:szCs w:val="22"/>
        </w:rPr>
        <w:t xml:space="preserve"> </w:t>
      </w:r>
      <w:r w:rsidR="00B86616" w:rsidRPr="002C263A">
        <w:rPr>
          <w:b/>
          <w:i/>
          <w:sz w:val="22"/>
          <w:szCs w:val="22"/>
        </w:rPr>
        <w:t>sovereignty</w:t>
      </w:r>
      <w:r>
        <w:rPr>
          <w:sz w:val="22"/>
          <w:szCs w:val="22"/>
        </w:rPr>
        <w:t xml:space="preserve"> (people’s right to vote)</w:t>
      </w:r>
      <w:r w:rsidR="00B86616" w:rsidRPr="00B86616">
        <w:rPr>
          <w:sz w:val="22"/>
          <w:szCs w:val="22"/>
        </w:rPr>
        <w:t xml:space="preserve"> naturally created a backlash. The </w:t>
      </w:r>
      <w:r w:rsidR="00B86616" w:rsidRPr="002C263A">
        <w:rPr>
          <w:b/>
          <w:sz w:val="22"/>
          <w:szCs w:val="22"/>
        </w:rPr>
        <w:t>Ku Klux Klan</w:t>
      </w:r>
      <w:r w:rsidR="00B86616" w:rsidRPr="00B86616">
        <w:rPr>
          <w:sz w:val="22"/>
          <w:szCs w:val="22"/>
        </w:rPr>
        <w:t xml:space="preserve"> was founded in Pulaski, Tennessee in 1866, later enjoying a strong following in states such as Indiana, Oklahoma and Texas after its early twentieth-century revival. As the southern states slowly reacquired the power to determine their own affairs, they instituted a series of </w:t>
      </w:r>
      <w:r w:rsidR="00B86616" w:rsidRPr="002C263A">
        <w:rPr>
          <w:b/>
          <w:sz w:val="22"/>
          <w:szCs w:val="22"/>
        </w:rPr>
        <w:t>black codes</w:t>
      </w:r>
      <w:r w:rsidR="00B86616" w:rsidRPr="00B86616">
        <w:rPr>
          <w:sz w:val="22"/>
          <w:szCs w:val="22"/>
        </w:rPr>
        <w:t xml:space="preserve"> to limit the rights that had been extended to blacks by the federal government.</w:t>
      </w:r>
    </w:p>
    <w:p w14:paraId="19881309" w14:textId="77777777" w:rsidR="00B86616" w:rsidRPr="00B86616" w:rsidRDefault="00B86616" w:rsidP="00B86616">
      <w:pPr>
        <w:pStyle w:val="NormalWeb"/>
        <w:spacing w:before="0" w:beforeAutospacing="0" w:after="300" w:afterAutospacing="0" w:line="420" w:lineRule="atLeast"/>
        <w:textAlignment w:val="baseline"/>
        <w:rPr>
          <w:sz w:val="22"/>
          <w:szCs w:val="22"/>
        </w:rPr>
      </w:pPr>
      <w:r w:rsidRPr="00B86616">
        <w:rPr>
          <w:sz w:val="22"/>
          <w:szCs w:val="22"/>
        </w:rPr>
        <w:t xml:space="preserve">Johnson recognized the potentially damaging and </w:t>
      </w:r>
      <w:r w:rsidRPr="002C263A">
        <w:rPr>
          <w:i/>
          <w:sz w:val="22"/>
          <w:szCs w:val="22"/>
          <w:u w:val="single"/>
        </w:rPr>
        <w:t>mean-spirited nature of many reconstruction policies</w:t>
      </w:r>
      <w:r w:rsidRPr="00B86616">
        <w:rPr>
          <w:sz w:val="22"/>
          <w:szCs w:val="22"/>
        </w:rPr>
        <w:t xml:space="preserve">, and </w:t>
      </w:r>
      <w:r w:rsidRPr="002C263A">
        <w:rPr>
          <w:b/>
          <w:sz w:val="22"/>
          <w:szCs w:val="22"/>
        </w:rPr>
        <w:t>vetoed</w:t>
      </w:r>
      <w:r w:rsidRPr="00B86616">
        <w:rPr>
          <w:sz w:val="22"/>
          <w:szCs w:val="22"/>
        </w:rPr>
        <w:t xml:space="preserve"> several bills in an effort to heal the still festering regional fracture. But time and again his vetoes were overridden</w:t>
      </w:r>
      <w:r w:rsidRPr="00D573EB">
        <w:rPr>
          <w:i/>
          <w:sz w:val="22"/>
          <w:szCs w:val="22"/>
          <w:u w:val="single"/>
        </w:rPr>
        <w:t xml:space="preserve">. Would Lincoln have allowed such domination by the Radical Republicans? </w:t>
      </w:r>
      <w:r w:rsidRPr="00D573EB">
        <w:rPr>
          <w:b/>
          <w:sz w:val="22"/>
          <w:szCs w:val="22"/>
        </w:rPr>
        <w:t>It is a question for all time</w:t>
      </w:r>
      <w:r w:rsidRPr="00B86616">
        <w:rPr>
          <w:sz w:val="22"/>
          <w:szCs w:val="22"/>
        </w:rPr>
        <w:t>.</w:t>
      </w:r>
    </w:p>
    <w:p w14:paraId="144F0FEC" w14:textId="5194067A" w:rsidR="00B86616" w:rsidRDefault="00B86616" w:rsidP="00B86616">
      <w:pPr>
        <w:pStyle w:val="NormalWeb"/>
        <w:spacing w:before="0" w:beforeAutospacing="0" w:after="300" w:afterAutospacing="0" w:line="420" w:lineRule="atLeast"/>
        <w:textAlignment w:val="baseline"/>
        <w:rPr>
          <w:sz w:val="22"/>
          <w:szCs w:val="22"/>
          <w:u w:val="single"/>
        </w:rPr>
      </w:pPr>
      <w:r w:rsidRPr="00B86616">
        <w:rPr>
          <w:sz w:val="22"/>
          <w:szCs w:val="22"/>
        </w:rPr>
        <w:t xml:space="preserve">Succeeding </w:t>
      </w:r>
      <w:r w:rsidR="00D573EB">
        <w:rPr>
          <w:sz w:val="22"/>
          <w:szCs w:val="22"/>
        </w:rPr>
        <w:t xml:space="preserve">Johnson as President in 1868, </w:t>
      </w:r>
      <w:r w:rsidR="00D573EB" w:rsidRPr="00D573EB">
        <w:rPr>
          <w:b/>
          <w:sz w:val="22"/>
          <w:szCs w:val="22"/>
        </w:rPr>
        <w:t xml:space="preserve">Ulysses </w:t>
      </w:r>
      <w:r w:rsidRPr="00D573EB">
        <w:rPr>
          <w:b/>
          <w:sz w:val="22"/>
          <w:szCs w:val="22"/>
        </w:rPr>
        <w:t>S. Grant</w:t>
      </w:r>
      <w:r w:rsidRPr="00B86616">
        <w:rPr>
          <w:sz w:val="22"/>
          <w:szCs w:val="22"/>
        </w:rPr>
        <w:t xml:space="preserve"> spent two unremarkable terms dodging scandal and </w:t>
      </w:r>
      <w:r w:rsidRPr="00D573EB">
        <w:rPr>
          <w:sz w:val="22"/>
          <w:szCs w:val="22"/>
          <w:u w:val="single"/>
        </w:rPr>
        <w:t xml:space="preserve">allowing reconstruction to be directed by an increasingly powerful Congress. </w:t>
      </w:r>
      <w:r w:rsidRPr="00B86616">
        <w:rPr>
          <w:sz w:val="22"/>
          <w:szCs w:val="22"/>
        </w:rPr>
        <w:t xml:space="preserve">True to his military background, Grant reinforced the decrees of reconstruction by </w:t>
      </w:r>
      <w:r w:rsidRPr="00D573EB">
        <w:rPr>
          <w:b/>
          <w:sz w:val="22"/>
          <w:szCs w:val="22"/>
          <w:u w:val="single"/>
        </w:rPr>
        <w:t xml:space="preserve">imposing </w:t>
      </w:r>
      <w:r w:rsidR="00D573EB">
        <w:rPr>
          <w:b/>
          <w:sz w:val="22"/>
          <w:szCs w:val="22"/>
          <w:u w:val="single"/>
        </w:rPr>
        <w:t xml:space="preserve">(forcing) </w:t>
      </w:r>
      <w:r w:rsidRPr="00D573EB">
        <w:rPr>
          <w:b/>
          <w:sz w:val="22"/>
          <w:szCs w:val="22"/>
          <w:u w:val="single"/>
        </w:rPr>
        <w:t>a fierce brand of martial law</w:t>
      </w:r>
      <w:r w:rsidRPr="00B86616">
        <w:rPr>
          <w:sz w:val="22"/>
          <w:szCs w:val="22"/>
        </w:rPr>
        <w:t xml:space="preserve"> where needed and </w:t>
      </w:r>
      <w:r w:rsidRPr="00D573EB">
        <w:rPr>
          <w:sz w:val="22"/>
          <w:szCs w:val="22"/>
          <w:u w:val="single"/>
        </w:rPr>
        <w:t>ordering several arrests in places where federal civil rights laws were not adhered to.</w:t>
      </w:r>
    </w:p>
    <w:p w14:paraId="36C94F69" w14:textId="77777777" w:rsidR="00D573EB" w:rsidRDefault="00D573EB" w:rsidP="00B86616">
      <w:pPr>
        <w:pStyle w:val="NormalWeb"/>
        <w:spacing w:before="0" w:beforeAutospacing="0" w:after="300" w:afterAutospacing="0" w:line="420" w:lineRule="atLeast"/>
        <w:textAlignment w:val="baseline"/>
        <w:rPr>
          <w:sz w:val="22"/>
          <w:szCs w:val="22"/>
          <w:u w:val="single"/>
        </w:rPr>
      </w:pPr>
    </w:p>
    <w:p w14:paraId="5990FFA4" w14:textId="77777777" w:rsidR="00DA04E8" w:rsidRDefault="00DA04E8" w:rsidP="00B86616">
      <w:pPr>
        <w:pStyle w:val="NormalWeb"/>
        <w:spacing w:before="0" w:beforeAutospacing="0" w:after="300" w:afterAutospacing="0" w:line="420" w:lineRule="atLeast"/>
        <w:textAlignment w:val="baseline"/>
        <w:rPr>
          <w:sz w:val="22"/>
          <w:szCs w:val="22"/>
          <w:u w:val="single"/>
        </w:rPr>
      </w:pPr>
    </w:p>
    <w:p w14:paraId="259893FF" w14:textId="77777777" w:rsidR="00DA04E8" w:rsidRDefault="00DA04E8" w:rsidP="00B86616">
      <w:pPr>
        <w:pStyle w:val="NormalWeb"/>
        <w:spacing w:before="0" w:beforeAutospacing="0" w:after="300" w:afterAutospacing="0" w:line="420" w:lineRule="atLeast"/>
        <w:textAlignment w:val="baseline"/>
        <w:rPr>
          <w:sz w:val="22"/>
          <w:szCs w:val="22"/>
          <w:u w:val="single"/>
        </w:rPr>
      </w:pPr>
    </w:p>
    <w:p w14:paraId="69726245" w14:textId="77777777" w:rsidR="00DA04E8" w:rsidRPr="00D573EB" w:rsidRDefault="00DA04E8" w:rsidP="00B86616">
      <w:pPr>
        <w:pStyle w:val="NormalWeb"/>
        <w:spacing w:before="0" w:beforeAutospacing="0" w:after="300" w:afterAutospacing="0" w:line="420" w:lineRule="atLeast"/>
        <w:textAlignment w:val="baseline"/>
        <w:rPr>
          <w:sz w:val="22"/>
          <w:szCs w:val="22"/>
          <w:u w:val="single"/>
        </w:rPr>
      </w:pPr>
      <w:bookmarkStart w:id="0" w:name="_GoBack"/>
      <w:bookmarkEnd w:id="0"/>
    </w:p>
    <w:p w14:paraId="45D6B956" w14:textId="77777777" w:rsidR="00DA04E8" w:rsidRPr="00B86616" w:rsidRDefault="00DA04E8" w:rsidP="00DA04E8">
      <w:pPr>
        <w:pStyle w:val="Heading4"/>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300" w:afterAutospacing="0"/>
        <w:textAlignment w:val="baseline"/>
        <w:rPr>
          <w:rFonts w:ascii="Arial" w:eastAsia="Times New Roman" w:hAnsi="Arial" w:cs="Arial"/>
          <w:sz w:val="22"/>
          <w:szCs w:val="22"/>
        </w:rPr>
      </w:pPr>
      <w:r>
        <w:rPr>
          <w:rFonts w:ascii="Arial" w:eastAsia="Times New Roman" w:hAnsi="Arial" w:cs="Arial"/>
          <w:sz w:val="22"/>
          <w:szCs w:val="22"/>
        </w:rPr>
        <w:t xml:space="preserve">Lincoln’s Last Days Assessed: </w:t>
      </w:r>
      <w:r w:rsidRPr="00B86616">
        <w:rPr>
          <w:rFonts w:ascii="Arial" w:eastAsia="Times New Roman" w:hAnsi="Arial" w:cs="Arial"/>
          <w:sz w:val="22"/>
          <w:szCs w:val="22"/>
        </w:rPr>
        <w:t>1865 and Beyond</w:t>
      </w:r>
      <w:r>
        <w:rPr>
          <w:rFonts w:ascii="Arial" w:eastAsia="Times New Roman" w:hAnsi="Arial" w:cs="Arial"/>
          <w:sz w:val="22"/>
          <w:szCs w:val="22"/>
        </w:rPr>
        <w:t xml:space="preserve">             From Triumph to Tragedy</w:t>
      </w:r>
    </w:p>
    <w:p w14:paraId="3822876F" w14:textId="0946D57C" w:rsidR="00B86616" w:rsidRPr="00B86616" w:rsidRDefault="00B86616" w:rsidP="00B86616">
      <w:pPr>
        <w:pStyle w:val="NormalWeb"/>
        <w:spacing w:before="0" w:beforeAutospacing="0" w:after="300" w:afterAutospacing="0" w:line="420" w:lineRule="atLeast"/>
        <w:textAlignment w:val="baseline"/>
        <w:rPr>
          <w:sz w:val="22"/>
          <w:szCs w:val="22"/>
        </w:rPr>
      </w:pPr>
      <w:r w:rsidRPr="00B86616">
        <w:rPr>
          <w:sz w:val="22"/>
          <w:szCs w:val="22"/>
        </w:rPr>
        <w:t xml:space="preserve">Finally, in the scandalous presidential </w:t>
      </w:r>
      <w:r w:rsidRPr="00D573EB">
        <w:rPr>
          <w:i/>
          <w:sz w:val="22"/>
          <w:szCs w:val="22"/>
        </w:rPr>
        <w:t>election of 1876</w:t>
      </w:r>
      <w:r w:rsidRPr="00B86616">
        <w:rPr>
          <w:sz w:val="22"/>
          <w:szCs w:val="22"/>
        </w:rPr>
        <w:t xml:space="preserve">, </w:t>
      </w:r>
      <w:r w:rsidRPr="00D573EB">
        <w:rPr>
          <w:b/>
          <w:sz w:val="22"/>
          <w:szCs w:val="22"/>
        </w:rPr>
        <w:t>Rutherford B. Hayes</w:t>
      </w:r>
      <w:r w:rsidRPr="00B86616">
        <w:rPr>
          <w:sz w:val="22"/>
          <w:szCs w:val="22"/>
        </w:rPr>
        <w:t xml:space="preserve"> narrowly defeated Samuel Tilden after an </w:t>
      </w:r>
      <w:r w:rsidRPr="00D573EB">
        <w:rPr>
          <w:b/>
          <w:i/>
          <w:sz w:val="22"/>
          <w:szCs w:val="22"/>
        </w:rPr>
        <w:t>inconclusiv</w:t>
      </w:r>
      <w:r w:rsidRPr="00D573EB">
        <w:rPr>
          <w:b/>
          <w:sz w:val="22"/>
          <w:szCs w:val="22"/>
        </w:rPr>
        <w:t>e</w:t>
      </w:r>
      <w:r w:rsidR="00D573EB" w:rsidRPr="00D573EB">
        <w:rPr>
          <w:b/>
          <w:sz w:val="22"/>
          <w:szCs w:val="22"/>
        </w:rPr>
        <w:t xml:space="preserve"> </w:t>
      </w:r>
      <w:r w:rsidR="00D573EB">
        <w:rPr>
          <w:sz w:val="22"/>
          <w:szCs w:val="22"/>
        </w:rPr>
        <w:t xml:space="preserve">( no clear winner) </w:t>
      </w:r>
      <w:r w:rsidRPr="00B86616">
        <w:rPr>
          <w:sz w:val="22"/>
          <w:szCs w:val="22"/>
        </w:rPr>
        <w:t xml:space="preserve"> election was decided by a Congressional committee. When the southern states indignantly threatened to secede yet again, Hayes capitulated with the </w:t>
      </w:r>
      <w:r w:rsidRPr="00D573EB">
        <w:rPr>
          <w:b/>
          <w:sz w:val="22"/>
          <w:szCs w:val="22"/>
        </w:rPr>
        <w:t>Compromise of 1877</w:t>
      </w:r>
      <w:r w:rsidR="00D573EB">
        <w:rPr>
          <w:sz w:val="22"/>
          <w:szCs w:val="22"/>
        </w:rPr>
        <w:t xml:space="preserve">, which allowed him </w:t>
      </w:r>
      <w:r w:rsidR="00D573EB" w:rsidRPr="00D573EB">
        <w:rPr>
          <w:b/>
          <w:sz w:val="22"/>
          <w:szCs w:val="22"/>
        </w:rPr>
        <w:t>to gain</w:t>
      </w:r>
      <w:r w:rsidRPr="00D573EB">
        <w:rPr>
          <w:b/>
          <w:sz w:val="22"/>
          <w:szCs w:val="22"/>
        </w:rPr>
        <w:t xml:space="preserve"> the presidency in exchange for an effective end to reconstruction</w:t>
      </w:r>
      <w:r w:rsidRPr="00B86616">
        <w:rPr>
          <w:sz w:val="22"/>
          <w:szCs w:val="22"/>
        </w:rPr>
        <w:t xml:space="preserve"> with the </w:t>
      </w:r>
      <w:r w:rsidRPr="00D573EB">
        <w:rPr>
          <w:i/>
          <w:sz w:val="22"/>
          <w:szCs w:val="22"/>
          <w:u w:val="single"/>
        </w:rPr>
        <w:t>withdrawal of all federal troops from the southern states</w:t>
      </w:r>
      <w:r w:rsidRPr="00B86616">
        <w:rPr>
          <w:sz w:val="22"/>
          <w:szCs w:val="22"/>
        </w:rPr>
        <w:t>. And with this, after almost two decades of violent bloodshed and rhetoric, civil rights reform would remain dormant as an issue of national importance for the next eighty years.</w:t>
      </w:r>
    </w:p>
    <w:p w14:paraId="1FEBAC1B" w14:textId="77777777" w:rsidR="00D573EB" w:rsidRDefault="00B86616" w:rsidP="00B86616">
      <w:pPr>
        <w:pStyle w:val="NormalWeb"/>
        <w:spacing w:before="0" w:beforeAutospacing="0" w:after="300" w:afterAutospacing="0" w:line="420" w:lineRule="atLeast"/>
        <w:textAlignment w:val="baseline"/>
        <w:rPr>
          <w:sz w:val="22"/>
          <w:szCs w:val="22"/>
        </w:rPr>
      </w:pPr>
      <w:r w:rsidRPr="00B86616">
        <w:rPr>
          <w:sz w:val="22"/>
          <w:szCs w:val="22"/>
        </w:rPr>
        <w:t>No one knew better than Lincoln that a Civil War fought to preserve the Union, if successful, could only e</w:t>
      </w:r>
      <w:r w:rsidR="00D573EB">
        <w:rPr>
          <w:sz w:val="22"/>
          <w:szCs w:val="22"/>
        </w:rPr>
        <w:t>nd with a return to division.</w:t>
      </w:r>
      <w:r w:rsidRPr="00B86616">
        <w:rPr>
          <w:sz w:val="22"/>
          <w:szCs w:val="22"/>
        </w:rPr>
        <w:t xml:space="preserve"> As he remarked in his First Inaugural Address: </w:t>
      </w:r>
    </w:p>
    <w:p w14:paraId="4EEEECCB" w14:textId="77777777" w:rsidR="00D573EB" w:rsidRDefault="00B86616" w:rsidP="00B86616">
      <w:pPr>
        <w:pStyle w:val="NormalWeb"/>
        <w:spacing w:before="0" w:beforeAutospacing="0" w:after="300" w:afterAutospacing="0" w:line="420" w:lineRule="atLeast"/>
        <w:textAlignment w:val="baseline"/>
        <w:rPr>
          <w:sz w:val="22"/>
          <w:szCs w:val="22"/>
        </w:rPr>
      </w:pPr>
      <w:r w:rsidRPr="00D573EB">
        <w:rPr>
          <w:i/>
          <w:sz w:val="22"/>
          <w:szCs w:val="22"/>
        </w:rPr>
        <w:t>"Suppose you go to war, you cannot fight always; and when, after much loss on both sides, and no gain on either, you cease fighting, the identical old questions, as to terms of intercourse, are again upon you."</w:t>
      </w:r>
      <w:r w:rsidRPr="00B86616">
        <w:rPr>
          <w:sz w:val="22"/>
          <w:szCs w:val="22"/>
        </w:rPr>
        <w:t xml:space="preserve"> </w:t>
      </w:r>
    </w:p>
    <w:p w14:paraId="1CA80293" w14:textId="3EFF0E79" w:rsidR="00B86616" w:rsidRPr="00B86616" w:rsidRDefault="00B86616" w:rsidP="00B86616">
      <w:pPr>
        <w:pStyle w:val="NormalWeb"/>
        <w:spacing w:before="0" w:beforeAutospacing="0" w:after="300" w:afterAutospacing="0" w:line="420" w:lineRule="atLeast"/>
        <w:textAlignment w:val="baseline"/>
        <w:rPr>
          <w:sz w:val="22"/>
          <w:szCs w:val="22"/>
        </w:rPr>
      </w:pPr>
      <w:r w:rsidRPr="00B86616">
        <w:rPr>
          <w:sz w:val="22"/>
          <w:szCs w:val="22"/>
        </w:rPr>
        <w:t xml:space="preserve">Somehow, over the fiercest opposition, slavery was in fact abolished, but the rights of blacks were slow in coming. </w:t>
      </w:r>
      <w:r w:rsidRPr="00D573EB">
        <w:rPr>
          <w:sz w:val="22"/>
          <w:szCs w:val="22"/>
          <w:u w:val="single"/>
        </w:rPr>
        <w:t>Temporary reforms could only last for as long as the federal government was willing to commit forces to the southern states</w:t>
      </w:r>
      <w:r w:rsidRPr="00B86616">
        <w:rPr>
          <w:sz w:val="22"/>
          <w:szCs w:val="22"/>
        </w:rPr>
        <w:t xml:space="preserve">. With the end of reconstruction, southerners </w:t>
      </w:r>
      <w:r w:rsidRPr="00D573EB">
        <w:rPr>
          <w:b/>
          <w:sz w:val="22"/>
          <w:szCs w:val="22"/>
        </w:rPr>
        <w:t>quickly reverted to the local rule of law</w:t>
      </w:r>
      <w:r w:rsidRPr="00B86616">
        <w:rPr>
          <w:sz w:val="22"/>
          <w:szCs w:val="22"/>
        </w:rPr>
        <w:t>, which equaled terror for many blacks during the decades to come.</w:t>
      </w:r>
    </w:p>
    <w:p w14:paraId="7477795F" w14:textId="77777777" w:rsidR="00B86616" w:rsidRDefault="00B86616" w:rsidP="00DF4B51">
      <w:pPr>
        <w:spacing w:line="360" w:lineRule="auto"/>
        <w:textAlignment w:val="baseline"/>
        <w:rPr>
          <w:rFonts w:cs="Arial"/>
          <w:color w:val="000000"/>
          <w:sz w:val="22"/>
          <w:szCs w:val="22"/>
        </w:rPr>
      </w:pPr>
      <w:r w:rsidRPr="00B86616">
        <w:rPr>
          <w:rFonts w:cs="Arial"/>
          <w:color w:val="000000"/>
          <w:sz w:val="22"/>
          <w:szCs w:val="22"/>
        </w:rPr>
        <w:t xml:space="preserve">Nevertheless, for a brief moment then, and increasingly today, a spirit of reform moved the </w:t>
      </w:r>
    </w:p>
    <w:p w14:paraId="434388C8" w14:textId="77777777" w:rsidR="00D573EB" w:rsidRDefault="00B86616" w:rsidP="00DF4B51">
      <w:pPr>
        <w:spacing w:line="360" w:lineRule="auto"/>
        <w:textAlignment w:val="baseline"/>
        <w:rPr>
          <w:rFonts w:cs="Arial"/>
          <w:b/>
          <w:i/>
          <w:color w:val="000000"/>
          <w:sz w:val="22"/>
          <w:szCs w:val="22"/>
        </w:rPr>
      </w:pPr>
      <w:r w:rsidRPr="00B86616">
        <w:rPr>
          <w:rFonts w:cs="Arial"/>
          <w:color w:val="000000"/>
          <w:sz w:val="22"/>
          <w:szCs w:val="22"/>
        </w:rPr>
        <w:t xml:space="preserve">United States closer to its founding principle that </w:t>
      </w:r>
      <w:r w:rsidRPr="00B86616">
        <w:rPr>
          <w:rFonts w:cs="Arial"/>
          <w:b/>
          <w:i/>
          <w:color w:val="000000"/>
          <w:sz w:val="22"/>
          <w:szCs w:val="22"/>
        </w:rPr>
        <w:t>"all men are created equal.</w:t>
      </w:r>
    </w:p>
    <w:p w14:paraId="267825A7" w14:textId="10E32A77" w:rsidR="00B86616" w:rsidRPr="00B86616" w:rsidRDefault="00B86616" w:rsidP="00DF4B51">
      <w:pPr>
        <w:spacing w:line="360" w:lineRule="auto"/>
        <w:textAlignment w:val="baseline"/>
        <w:rPr>
          <w:rFonts w:eastAsia="Times New Roman" w:cs="Times New Roman"/>
          <w:sz w:val="22"/>
          <w:szCs w:val="22"/>
        </w:rPr>
      </w:pPr>
      <w:r w:rsidRPr="00B86616">
        <w:rPr>
          <w:rFonts w:cs="Arial"/>
          <w:b/>
          <w:i/>
          <w:color w:val="000000"/>
          <w:sz w:val="22"/>
          <w:szCs w:val="22"/>
        </w:rPr>
        <w:t>"</w:t>
      </w:r>
      <w:r w:rsidRPr="00B86616">
        <w:rPr>
          <w:rFonts w:cs="Arial"/>
          <w:color w:val="000000"/>
          <w:sz w:val="22"/>
          <w:szCs w:val="22"/>
        </w:rPr>
        <w:t xml:space="preserve"> No single man was more responsible for such progress in the nineteenth century than Abraham Lincoln. This fact has been well-remembered in the 135 years since his death.</w:t>
      </w:r>
    </w:p>
    <w:p w14:paraId="172DD7E8" w14:textId="77777777" w:rsidR="00B86616" w:rsidRPr="00B86616" w:rsidRDefault="00B86616" w:rsidP="00DF4B51">
      <w:pPr>
        <w:spacing w:after="300" w:line="360" w:lineRule="auto"/>
        <w:textAlignment w:val="baseline"/>
        <w:rPr>
          <w:rFonts w:cs="Arial"/>
          <w:color w:val="000000"/>
          <w:sz w:val="22"/>
          <w:szCs w:val="22"/>
        </w:rPr>
      </w:pPr>
    </w:p>
    <w:p w14:paraId="54C08F4F" w14:textId="77777777" w:rsidR="006200C2" w:rsidRPr="00B86616" w:rsidRDefault="006200C2" w:rsidP="00DF4B51">
      <w:pPr>
        <w:spacing w:line="360" w:lineRule="auto"/>
        <w:rPr>
          <w:sz w:val="22"/>
          <w:szCs w:val="22"/>
        </w:rPr>
      </w:pPr>
    </w:p>
    <w:sectPr w:rsidR="006200C2" w:rsidRPr="00B86616" w:rsidSect="00290F00">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12F4F" w14:textId="77777777" w:rsidR="00DA04E8" w:rsidRDefault="00DA04E8" w:rsidP="00DA04E8">
      <w:r>
        <w:separator/>
      </w:r>
    </w:p>
  </w:endnote>
  <w:endnote w:type="continuationSeparator" w:id="0">
    <w:p w14:paraId="62ABA6F9" w14:textId="77777777" w:rsidR="00DA04E8" w:rsidRDefault="00DA04E8" w:rsidP="00DA0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80335" w14:textId="77777777" w:rsidR="00DA04E8" w:rsidRDefault="00DA04E8" w:rsidP="006505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6639B" w14:textId="77777777" w:rsidR="00DA04E8" w:rsidRDefault="00DA04E8" w:rsidP="00DA04E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3EDD9" w14:textId="77777777" w:rsidR="00DA04E8" w:rsidRDefault="00DA04E8" w:rsidP="006505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22834D" w14:textId="77777777" w:rsidR="00DA04E8" w:rsidRDefault="00DA04E8" w:rsidP="00DA04E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42C8B" w14:textId="77777777" w:rsidR="00DA04E8" w:rsidRDefault="00DA04E8" w:rsidP="00DA04E8">
      <w:r>
        <w:separator/>
      </w:r>
    </w:p>
  </w:footnote>
  <w:footnote w:type="continuationSeparator" w:id="0">
    <w:p w14:paraId="04DC3258" w14:textId="77777777" w:rsidR="00DA04E8" w:rsidRDefault="00DA04E8" w:rsidP="00DA04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77979"/>
    <w:multiLevelType w:val="multilevel"/>
    <w:tmpl w:val="C3FA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1430BA"/>
    <w:multiLevelType w:val="multilevel"/>
    <w:tmpl w:val="043E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616"/>
    <w:rsid w:val="00290F00"/>
    <w:rsid w:val="002C263A"/>
    <w:rsid w:val="006200C2"/>
    <w:rsid w:val="00AE4C6F"/>
    <w:rsid w:val="00B86616"/>
    <w:rsid w:val="00D573EB"/>
    <w:rsid w:val="00DA04E8"/>
    <w:rsid w:val="00DF4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77F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86616"/>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B8661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6616"/>
    <w:rPr>
      <w:rFonts w:ascii="Times" w:hAnsi="Times"/>
      <w:b/>
      <w:bCs/>
      <w:sz w:val="36"/>
      <w:szCs w:val="36"/>
    </w:rPr>
  </w:style>
  <w:style w:type="character" w:customStyle="1" w:styleId="Heading4Char">
    <w:name w:val="Heading 4 Char"/>
    <w:basedOn w:val="DefaultParagraphFont"/>
    <w:link w:val="Heading4"/>
    <w:uiPriority w:val="9"/>
    <w:rsid w:val="00B86616"/>
    <w:rPr>
      <w:rFonts w:ascii="Times" w:hAnsi="Times"/>
      <w:b/>
      <w:bCs/>
    </w:rPr>
  </w:style>
  <w:style w:type="character" w:styleId="Hyperlink">
    <w:name w:val="Hyperlink"/>
    <w:basedOn w:val="DefaultParagraphFont"/>
    <w:uiPriority w:val="99"/>
    <w:semiHidden/>
    <w:unhideWhenUsed/>
    <w:rsid w:val="00B86616"/>
    <w:rPr>
      <w:color w:val="0000FF"/>
      <w:u w:val="single"/>
    </w:rPr>
  </w:style>
  <w:style w:type="paragraph" w:styleId="NormalWeb">
    <w:name w:val="Normal (Web)"/>
    <w:basedOn w:val="Normal"/>
    <w:uiPriority w:val="99"/>
    <w:semiHidden/>
    <w:unhideWhenUsed/>
    <w:rsid w:val="00B86616"/>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DA04E8"/>
    <w:pPr>
      <w:tabs>
        <w:tab w:val="center" w:pos="4320"/>
        <w:tab w:val="right" w:pos="8640"/>
      </w:tabs>
    </w:pPr>
  </w:style>
  <w:style w:type="character" w:customStyle="1" w:styleId="FooterChar">
    <w:name w:val="Footer Char"/>
    <w:basedOn w:val="DefaultParagraphFont"/>
    <w:link w:val="Footer"/>
    <w:uiPriority w:val="99"/>
    <w:rsid w:val="00DA04E8"/>
  </w:style>
  <w:style w:type="character" w:styleId="PageNumber">
    <w:name w:val="page number"/>
    <w:basedOn w:val="DefaultParagraphFont"/>
    <w:uiPriority w:val="99"/>
    <w:semiHidden/>
    <w:unhideWhenUsed/>
    <w:rsid w:val="00DA04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86616"/>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B8661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6616"/>
    <w:rPr>
      <w:rFonts w:ascii="Times" w:hAnsi="Times"/>
      <w:b/>
      <w:bCs/>
      <w:sz w:val="36"/>
      <w:szCs w:val="36"/>
    </w:rPr>
  </w:style>
  <w:style w:type="character" w:customStyle="1" w:styleId="Heading4Char">
    <w:name w:val="Heading 4 Char"/>
    <w:basedOn w:val="DefaultParagraphFont"/>
    <w:link w:val="Heading4"/>
    <w:uiPriority w:val="9"/>
    <w:rsid w:val="00B86616"/>
    <w:rPr>
      <w:rFonts w:ascii="Times" w:hAnsi="Times"/>
      <w:b/>
      <w:bCs/>
    </w:rPr>
  </w:style>
  <w:style w:type="character" w:styleId="Hyperlink">
    <w:name w:val="Hyperlink"/>
    <w:basedOn w:val="DefaultParagraphFont"/>
    <w:uiPriority w:val="99"/>
    <w:semiHidden/>
    <w:unhideWhenUsed/>
    <w:rsid w:val="00B86616"/>
    <w:rPr>
      <w:color w:val="0000FF"/>
      <w:u w:val="single"/>
    </w:rPr>
  </w:style>
  <w:style w:type="paragraph" w:styleId="NormalWeb">
    <w:name w:val="Normal (Web)"/>
    <w:basedOn w:val="Normal"/>
    <w:uiPriority w:val="99"/>
    <w:semiHidden/>
    <w:unhideWhenUsed/>
    <w:rsid w:val="00B86616"/>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DA04E8"/>
    <w:pPr>
      <w:tabs>
        <w:tab w:val="center" w:pos="4320"/>
        <w:tab w:val="right" w:pos="8640"/>
      </w:tabs>
    </w:pPr>
  </w:style>
  <w:style w:type="character" w:customStyle="1" w:styleId="FooterChar">
    <w:name w:val="Footer Char"/>
    <w:basedOn w:val="DefaultParagraphFont"/>
    <w:link w:val="Footer"/>
    <w:uiPriority w:val="99"/>
    <w:rsid w:val="00DA04E8"/>
  </w:style>
  <w:style w:type="character" w:styleId="PageNumber">
    <w:name w:val="page number"/>
    <w:basedOn w:val="DefaultParagraphFont"/>
    <w:uiPriority w:val="99"/>
    <w:semiHidden/>
    <w:unhideWhenUsed/>
    <w:rsid w:val="00DA0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91754">
      <w:bodyDiv w:val="1"/>
      <w:marLeft w:val="0"/>
      <w:marRight w:val="0"/>
      <w:marTop w:val="0"/>
      <w:marBottom w:val="0"/>
      <w:divBdr>
        <w:top w:val="none" w:sz="0" w:space="0" w:color="auto"/>
        <w:left w:val="none" w:sz="0" w:space="0" w:color="auto"/>
        <w:bottom w:val="none" w:sz="0" w:space="0" w:color="auto"/>
        <w:right w:val="none" w:sz="0" w:space="0" w:color="auto"/>
      </w:divBdr>
      <w:divsChild>
        <w:div w:id="1032919581">
          <w:marLeft w:val="0"/>
          <w:marRight w:val="0"/>
          <w:marTop w:val="0"/>
          <w:marBottom w:val="0"/>
          <w:divBdr>
            <w:top w:val="none" w:sz="0" w:space="0" w:color="auto"/>
            <w:left w:val="none" w:sz="0" w:space="0" w:color="auto"/>
            <w:bottom w:val="none" w:sz="0" w:space="0" w:color="auto"/>
            <w:right w:val="none" w:sz="0" w:space="0" w:color="auto"/>
          </w:divBdr>
        </w:div>
        <w:div w:id="1490976093">
          <w:marLeft w:val="0"/>
          <w:marRight w:val="0"/>
          <w:marTop w:val="0"/>
          <w:marBottom w:val="0"/>
          <w:divBdr>
            <w:top w:val="none" w:sz="0" w:space="0" w:color="auto"/>
            <w:left w:val="none" w:sz="0" w:space="0" w:color="auto"/>
            <w:bottom w:val="none" w:sz="0" w:space="0" w:color="auto"/>
            <w:right w:val="none" w:sz="0" w:space="0" w:color="auto"/>
          </w:divBdr>
        </w:div>
        <w:div w:id="723219421">
          <w:marLeft w:val="0"/>
          <w:marRight w:val="0"/>
          <w:marTop w:val="0"/>
          <w:marBottom w:val="0"/>
          <w:divBdr>
            <w:top w:val="none" w:sz="0" w:space="0" w:color="auto"/>
            <w:left w:val="none" w:sz="0" w:space="0" w:color="auto"/>
            <w:bottom w:val="none" w:sz="0" w:space="0" w:color="auto"/>
            <w:right w:val="none" w:sz="0" w:space="0" w:color="auto"/>
          </w:divBdr>
          <w:divsChild>
            <w:div w:id="1184201918">
              <w:marLeft w:val="0"/>
              <w:marRight w:val="0"/>
              <w:marTop w:val="0"/>
              <w:marBottom w:val="450"/>
              <w:divBdr>
                <w:top w:val="single" w:sz="6" w:space="10" w:color="89C8E3"/>
                <w:left w:val="single" w:sz="6" w:space="10" w:color="89C8E3"/>
                <w:bottom w:val="single" w:sz="6" w:space="10" w:color="89C8E3"/>
                <w:right w:val="single" w:sz="6" w:space="31" w:color="89C8E3"/>
              </w:divBdr>
            </w:div>
          </w:divsChild>
        </w:div>
      </w:divsChild>
    </w:div>
    <w:div w:id="1545755280">
      <w:bodyDiv w:val="1"/>
      <w:marLeft w:val="0"/>
      <w:marRight w:val="0"/>
      <w:marTop w:val="0"/>
      <w:marBottom w:val="0"/>
      <w:divBdr>
        <w:top w:val="none" w:sz="0" w:space="0" w:color="auto"/>
        <w:left w:val="none" w:sz="0" w:space="0" w:color="auto"/>
        <w:bottom w:val="none" w:sz="0" w:space="0" w:color="auto"/>
        <w:right w:val="none" w:sz="0" w:space="0" w:color="auto"/>
      </w:divBdr>
      <w:divsChild>
        <w:div w:id="651131791">
          <w:marLeft w:val="0"/>
          <w:marRight w:val="900"/>
          <w:marTop w:val="0"/>
          <w:marBottom w:val="450"/>
          <w:divBdr>
            <w:top w:val="none" w:sz="0" w:space="0" w:color="auto"/>
            <w:left w:val="none" w:sz="0" w:space="0" w:color="auto"/>
            <w:bottom w:val="none" w:sz="0" w:space="0" w:color="auto"/>
            <w:right w:val="none" w:sz="0" w:space="0" w:color="auto"/>
          </w:divBdr>
          <w:divsChild>
            <w:div w:id="1156798378">
              <w:marLeft w:val="0"/>
              <w:marRight w:val="0"/>
              <w:marTop w:val="0"/>
              <w:marBottom w:val="0"/>
              <w:divBdr>
                <w:top w:val="none" w:sz="0" w:space="0" w:color="auto"/>
                <w:left w:val="none" w:sz="0" w:space="0" w:color="auto"/>
                <w:bottom w:val="none" w:sz="0" w:space="0" w:color="auto"/>
                <w:right w:val="none" w:sz="0" w:space="0" w:color="auto"/>
              </w:divBdr>
              <w:divsChild>
                <w:div w:id="156386370">
                  <w:marLeft w:val="-30"/>
                  <w:marRight w:val="0"/>
                  <w:marTop w:val="150"/>
                  <w:marBottom w:val="180"/>
                  <w:divBdr>
                    <w:top w:val="single" w:sz="6" w:space="6" w:color="E1DEDD"/>
                    <w:left w:val="single" w:sz="6" w:space="8" w:color="E1DEDD"/>
                    <w:bottom w:val="single" w:sz="6" w:space="14" w:color="E1DEDD"/>
                    <w:right w:val="single" w:sz="6" w:space="8" w:color="E1DEDD"/>
                  </w:divBdr>
                </w:div>
              </w:divsChild>
            </w:div>
            <w:div w:id="2049916379">
              <w:marLeft w:val="0"/>
              <w:marRight w:val="0"/>
              <w:marTop w:val="300"/>
              <w:marBottom w:val="600"/>
              <w:divBdr>
                <w:top w:val="single" w:sz="6" w:space="0" w:color="E1DEDD"/>
                <w:left w:val="none" w:sz="0" w:space="0" w:color="auto"/>
                <w:bottom w:val="none" w:sz="0" w:space="0" w:color="auto"/>
                <w:right w:val="none" w:sz="0" w:space="0" w:color="auto"/>
              </w:divBdr>
            </w:div>
          </w:divsChild>
        </w:div>
        <w:div w:id="958492385">
          <w:marLeft w:val="0"/>
          <w:marRight w:val="900"/>
          <w:marTop w:val="0"/>
          <w:marBottom w:val="0"/>
          <w:divBdr>
            <w:top w:val="none" w:sz="0" w:space="0" w:color="auto"/>
            <w:left w:val="none" w:sz="0" w:space="0" w:color="auto"/>
            <w:bottom w:val="none" w:sz="0" w:space="0" w:color="auto"/>
            <w:right w:val="none" w:sz="0" w:space="0" w:color="auto"/>
          </w:divBdr>
          <w:divsChild>
            <w:div w:id="1072508632">
              <w:marLeft w:val="0"/>
              <w:marRight w:val="0"/>
              <w:marTop w:val="0"/>
              <w:marBottom w:val="0"/>
              <w:divBdr>
                <w:top w:val="none" w:sz="0" w:space="0" w:color="auto"/>
                <w:left w:val="none" w:sz="0" w:space="0" w:color="auto"/>
                <w:bottom w:val="none" w:sz="0" w:space="0" w:color="auto"/>
                <w:right w:val="none" w:sz="0" w:space="0" w:color="auto"/>
              </w:divBdr>
            </w:div>
            <w:div w:id="83441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1050">
      <w:bodyDiv w:val="1"/>
      <w:marLeft w:val="0"/>
      <w:marRight w:val="0"/>
      <w:marTop w:val="0"/>
      <w:marBottom w:val="0"/>
      <w:divBdr>
        <w:top w:val="none" w:sz="0" w:space="0" w:color="auto"/>
        <w:left w:val="none" w:sz="0" w:space="0" w:color="auto"/>
        <w:bottom w:val="none" w:sz="0" w:space="0" w:color="auto"/>
        <w:right w:val="none" w:sz="0" w:space="0" w:color="auto"/>
      </w:divBdr>
      <w:divsChild>
        <w:div w:id="545606199">
          <w:marLeft w:val="0"/>
          <w:marRight w:val="0"/>
          <w:marTop w:val="0"/>
          <w:marBottom w:val="0"/>
          <w:divBdr>
            <w:top w:val="none" w:sz="0" w:space="0" w:color="auto"/>
            <w:left w:val="none" w:sz="0" w:space="0" w:color="auto"/>
            <w:bottom w:val="none" w:sz="0" w:space="0" w:color="auto"/>
            <w:right w:val="none" w:sz="0" w:space="0" w:color="auto"/>
          </w:divBdr>
        </w:div>
        <w:div w:id="73442772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1182</Words>
  <Characters>6739</Characters>
  <Application>Microsoft Macintosh Word</Application>
  <DocSecurity>0</DocSecurity>
  <Lines>56</Lines>
  <Paragraphs>15</Paragraphs>
  <ScaleCrop>false</ScaleCrop>
  <Company>BSSD</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 Admin</dc:creator>
  <cp:keywords/>
  <dc:description/>
  <cp:lastModifiedBy>LocalUser Admin</cp:lastModifiedBy>
  <cp:revision>5</cp:revision>
  <dcterms:created xsi:type="dcterms:W3CDTF">2017-11-01T22:53:00Z</dcterms:created>
  <dcterms:modified xsi:type="dcterms:W3CDTF">2017-11-02T11:48:00Z</dcterms:modified>
</cp:coreProperties>
</file>